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4066C" w14:textId="5A3F84CF" w:rsidR="004866F6" w:rsidRPr="0051238B" w:rsidRDefault="0051238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FILOZOFICZNE KONCPECJE OSOBY, prof. Marian Grabowski</w:t>
      </w:r>
    </w:p>
    <w:p w14:paraId="7D4B4AE0" w14:textId="197CC863" w:rsidR="009A59BA" w:rsidRPr="009A59BA" w:rsidRDefault="009A59BA" w:rsidP="00811B1F">
      <w:pPr>
        <w:pStyle w:val="Akapitzlist"/>
        <w:numPr>
          <w:ilvl w:val="0"/>
          <w:numId w:val="1"/>
        </w:numPr>
        <w:jc w:val="both"/>
      </w:pPr>
      <w:r w:rsidRPr="009A59BA">
        <w:rPr>
          <w:rFonts w:ascii="Times New Roman" w:hAnsi="Times New Roman"/>
          <w:b/>
        </w:rPr>
        <w:t>Kod przedmiotu</w:t>
      </w:r>
      <w:r>
        <w:rPr>
          <w:rFonts w:ascii="Times New Roman" w:hAnsi="Times New Roman"/>
        </w:rPr>
        <w:t xml:space="preserve">: </w:t>
      </w:r>
      <w:r w:rsidRPr="009A2E35">
        <w:t>1571-</w:t>
      </w:r>
      <w:r>
        <w:t>FKO-BIOET</w:t>
      </w:r>
    </w:p>
    <w:p w14:paraId="0C274A42" w14:textId="77777777" w:rsidR="00811B1F" w:rsidRDefault="00811B1F" w:rsidP="00811B1F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>Nazwa jednostki:</w:t>
      </w:r>
      <w:r>
        <w:t xml:space="preserve"> Wydział Teologiczny</w:t>
      </w:r>
    </w:p>
    <w:p w14:paraId="5A588477" w14:textId="77777777" w:rsidR="00811B1F" w:rsidRPr="00E6736E" w:rsidRDefault="00811B1F" w:rsidP="00811B1F">
      <w:pPr>
        <w:pStyle w:val="Akapitzlist"/>
        <w:numPr>
          <w:ilvl w:val="0"/>
          <w:numId w:val="1"/>
        </w:numPr>
        <w:jc w:val="both"/>
        <w:rPr>
          <w:i/>
        </w:rPr>
      </w:pPr>
      <w:r w:rsidRPr="00E6736E">
        <w:rPr>
          <w:b/>
        </w:rPr>
        <w:t>Nazwa studiów podyplomowych:</w:t>
      </w:r>
      <w:r>
        <w:t xml:space="preserve"> </w:t>
      </w:r>
      <w:r w:rsidRPr="00E6736E">
        <w:rPr>
          <w:i/>
        </w:rPr>
        <w:t>Studia podyplomowe w zakresie bioetyki</w:t>
      </w:r>
    </w:p>
    <w:p w14:paraId="10DEB5CE" w14:textId="77777777" w:rsidR="00811B1F" w:rsidRDefault="00811B1F" w:rsidP="00811B1F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>Nazwa przedmiotu:</w:t>
      </w:r>
      <w:r>
        <w:t xml:space="preserve"> </w:t>
      </w:r>
      <w:r>
        <w:rPr>
          <w:rFonts w:ascii="Times New Roman" w:hAnsi="Times New Roman"/>
          <w:b/>
        </w:rPr>
        <w:t>Filozoficzne koncepcje osoby</w:t>
      </w:r>
    </w:p>
    <w:p w14:paraId="4AF15AE1" w14:textId="77777777" w:rsidR="00811B1F" w:rsidRDefault="00811B1F" w:rsidP="00811B1F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 xml:space="preserve">Język przedmiotu: </w:t>
      </w:r>
      <w:r>
        <w:t>polski</w:t>
      </w:r>
    </w:p>
    <w:p w14:paraId="283848AD" w14:textId="77777777" w:rsidR="00811B1F" w:rsidRDefault="00811B1F" w:rsidP="00811B1F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 xml:space="preserve">Forma przedmiotu: </w:t>
      </w:r>
      <w:r>
        <w:t>wykład</w:t>
      </w:r>
    </w:p>
    <w:p w14:paraId="1248CDA5" w14:textId="77777777" w:rsidR="00811B1F" w:rsidRDefault="00811B1F" w:rsidP="00811B1F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 xml:space="preserve">Liczba godzin zajęć dydaktycznych: </w:t>
      </w:r>
      <w:r>
        <w:t xml:space="preserve"> 9</w:t>
      </w:r>
    </w:p>
    <w:p w14:paraId="0E0600A5" w14:textId="77777777" w:rsidR="00811B1F" w:rsidRDefault="00811B1F" w:rsidP="00811B1F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>Liczba punktów ECTS:</w:t>
      </w:r>
      <w:r w:rsidRPr="00E6736E">
        <w:rPr>
          <w:b/>
        </w:rPr>
        <w:tab/>
      </w:r>
      <w:r>
        <w:t xml:space="preserve"> 2</w:t>
      </w:r>
    </w:p>
    <w:p w14:paraId="17537B48" w14:textId="77777777" w:rsidR="00811B1F" w:rsidRPr="00E6736E" w:rsidRDefault="00811B1F" w:rsidP="00811B1F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 xml:space="preserve">Forma zaliczenia: </w:t>
      </w:r>
      <w:r>
        <w:t xml:space="preserve">praca zakończeniowa (do wyboru)   </w:t>
      </w:r>
    </w:p>
    <w:p w14:paraId="78AD3B9D" w14:textId="77777777" w:rsidR="004866F6" w:rsidRDefault="004866F6" w:rsidP="000C0219">
      <w:pPr>
        <w:pStyle w:val="Akapitzlist"/>
        <w:numPr>
          <w:ilvl w:val="0"/>
          <w:numId w:val="1"/>
        </w:numPr>
      </w:pPr>
      <w:r>
        <w:rPr>
          <w:rFonts w:ascii="Times New Roman" w:hAnsi="Times New Roman"/>
        </w:rPr>
        <w:t>Efekty kształcenia w postaci:</w:t>
      </w:r>
    </w:p>
    <w:p w14:paraId="28D4FAA9" w14:textId="6CCC31CC" w:rsidR="004866F6" w:rsidRDefault="0034161C" w:rsidP="000C0219">
      <w:pPr>
        <w:pStyle w:val="Akapitzlist"/>
        <w:numPr>
          <w:ilvl w:val="0"/>
          <w:numId w:val="2"/>
        </w:numPr>
      </w:pPr>
      <w:r>
        <w:rPr>
          <w:rFonts w:ascii="Times New Roman" w:hAnsi="Times New Roman"/>
        </w:rPr>
        <w:t>EK_</w:t>
      </w:r>
      <w:r w:rsidR="009A59BA">
        <w:rPr>
          <w:rFonts w:ascii="Times New Roman" w:hAnsi="Times New Roman"/>
        </w:rPr>
        <w:t>W</w:t>
      </w:r>
      <w:r>
        <w:rPr>
          <w:rFonts w:ascii="Times New Roman" w:hAnsi="Times New Roman"/>
        </w:rPr>
        <w:t>0</w:t>
      </w:r>
      <w:r w:rsidR="009A59BA">
        <w:rPr>
          <w:rFonts w:ascii="Times New Roman" w:hAnsi="Times New Roman"/>
        </w:rPr>
        <w:t xml:space="preserve">1: </w:t>
      </w:r>
      <w:r w:rsidR="004866F6">
        <w:t>wiedzy – student zapoznaje się z kilkoma koncepcjami osoby w XX-wiecznej antropologii filozoficznej</w:t>
      </w:r>
    </w:p>
    <w:p w14:paraId="0DA0EC5B" w14:textId="2CBC55F3" w:rsidR="004866F6" w:rsidRDefault="0034161C" w:rsidP="000C0219">
      <w:pPr>
        <w:pStyle w:val="Akapitzlist"/>
        <w:numPr>
          <w:ilvl w:val="0"/>
          <w:numId w:val="2"/>
        </w:numPr>
      </w:pPr>
      <w:r>
        <w:rPr>
          <w:rFonts w:ascii="Times New Roman" w:hAnsi="Times New Roman"/>
        </w:rPr>
        <w:t>EK_</w:t>
      </w:r>
      <w:r w:rsidR="009A59BA">
        <w:rPr>
          <w:rFonts w:ascii="Times New Roman" w:hAnsi="Times New Roman"/>
        </w:rPr>
        <w:t>U</w:t>
      </w:r>
      <w:r>
        <w:rPr>
          <w:rFonts w:ascii="Times New Roman" w:hAnsi="Times New Roman"/>
        </w:rPr>
        <w:t>0</w:t>
      </w:r>
      <w:r w:rsidR="009A59BA">
        <w:rPr>
          <w:rFonts w:ascii="Times New Roman" w:hAnsi="Times New Roman"/>
        </w:rPr>
        <w:t xml:space="preserve">1: </w:t>
      </w:r>
      <w:r w:rsidR="004866F6">
        <w:rPr>
          <w:rFonts w:ascii="Times New Roman" w:hAnsi="Times New Roman"/>
        </w:rPr>
        <w:t>umiejętności – potrafi wyróżnić aspekty człowieczeństwa definiujące osobę</w:t>
      </w:r>
    </w:p>
    <w:p w14:paraId="7198130E" w14:textId="5F6FDB6F" w:rsidR="004866F6" w:rsidRDefault="0034161C" w:rsidP="000C0219">
      <w:pPr>
        <w:pStyle w:val="Akapitzlist"/>
        <w:numPr>
          <w:ilvl w:val="0"/>
          <w:numId w:val="2"/>
        </w:numPr>
      </w:pPr>
      <w:r>
        <w:rPr>
          <w:rFonts w:ascii="Times New Roman" w:hAnsi="Times New Roman"/>
        </w:rPr>
        <w:t>EK_</w:t>
      </w:r>
      <w:r w:rsidR="009A59BA">
        <w:rPr>
          <w:rFonts w:ascii="Times New Roman" w:hAnsi="Times New Roman"/>
        </w:rPr>
        <w:t>K</w:t>
      </w:r>
      <w:r>
        <w:rPr>
          <w:rFonts w:ascii="Times New Roman" w:hAnsi="Times New Roman"/>
        </w:rPr>
        <w:t>0</w:t>
      </w:r>
      <w:bookmarkStart w:id="0" w:name="_GoBack"/>
      <w:bookmarkEnd w:id="0"/>
      <w:r w:rsidR="009A59BA">
        <w:rPr>
          <w:rFonts w:ascii="Times New Roman" w:hAnsi="Times New Roman"/>
        </w:rPr>
        <w:t xml:space="preserve">1: </w:t>
      </w:r>
      <w:r w:rsidR="004866F6">
        <w:rPr>
          <w:rFonts w:ascii="Times New Roman" w:hAnsi="Times New Roman"/>
        </w:rPr>
        <w:t>kompetencji społecznych – rozeznaje się w mechanizmach napędzających światopoglądowy spór o istotę osoby</w:t>
      </w:r>
    </w:p>
    <w:p w14:paraId="72200289" w14:textId="77777777" w:rsidR="004866F6" w:rsidRDefault="004866F6" w:rsidP="000C0219">
      <w:pPr>
        <w:pStyle w:val="Akapitzlist"/>
        <w:numPr>
          <w:ilvl w:val="0"/>
          <w:numId w:val="1"/>
        </w:numPr>
      </w:pPr>
      <w:r>
        <w:t>Metody dydaktyczne – wykład klasyczny</w:t>
      </w:r>
    </w:p>
    <w:p w14:paraId="510E24C0" w14:textId="77777777" w:rsidR="004866F6" w:rsidRDefault="004866F6" w:rsidP="000C0219">
      <w:pPr>
        <w:pStyle w:val="Akapitzlist"/>
        <w:numPr>
          <w:ilvl w:val="0"/>
          <w:numId w:val="1"/>
        </w:numPr>
      </w:pPr>
      <w:r>
        <w:rPr>
          <w:rFonts w:ascii="Times New Roman" w:hAnsi="Times New Roman"/>
        </w:rPr>
        <w:t xml:space="preserve">Skrócony opis przedmiotu (o czym jest wykład) – Wykład jest poświęcony omówieniu wymiarów człowieczeństwa odpowiedzialnych za opozycję człowiek – osoba. Należą tu zagadnienia godności osoby, jej zdolności reagowania na prawdę, wymiar moralny, problem wolności. </w:t>
      </w:r>
    </w:p>
    <w:p w14:paraId="26A4B1A5" w14:textId="77777777" w:rsidR="004866F6" w:rsidRPr="00C741F5" w:rsidRDefault="004866F6" w:rsidP="000C0219">
      <w:pPr>
        <w:pStyle w:val="Akapitzlist"/>
        <w:numPr>
          <w:ilvl w:val="0"/>
          <w:numId w:val="1"/>
        </w:numPr>
      </w:pPr>
      <w:r>
        <w:rPr>
          <w:rFonts w:ascii="Times New Roman" w:hAnsi="Times New Roman"/>
        </w:rPr>
        <w:t xml:space="preserve">Pełny opis przedmiotu (jakie zagadnienia będą podjęte) – </w:t>
      </w:r>
    </w:p>
    <w:p w14:paraId="173FBCE5" w14:textId="77777777" w:rsidR="004866F6" w:rsidRDefault="004866F6" w:rsidP="00C741F5">
      <w:pPr>
        <w:pStyle w:val="Akapitzlist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człowiek jako istota, która ma trudności w określeniu człowieczeństwa przedstawicieli swego gatunku</w:t>
      </w:r>
    </w:p>
    <w:p w14:paraId="033E4847" w14:textId="77777777" w:rsidR="004866F6" w:rsidRPr="00C741F5" w:rsidRDefault="004866F6" w:rsidP="00C741F5">
      <w:pPr>
        <w:pStyle w:val="Akapitzlist"/>
        <w:numPr>
          <w:ilvl w:val="1"/>
          <w:numId w:val="1"/>
        </w:numPr>
      </w:pPr>
      <w:r>
        <w:rPr>
          <w:rFonts w:ascii="Times New Roman" w:hAnsi="Times New Roman"/>
        </w:rPr>
        <w:t>człowieczeństwo jako miara zdolności akceptowania człowieczeństwa odmieńca, osoby głęboko upośledzonej, nie urodzonej, w letargu...</w:t>
      </w:r>
    </w:p>
    <w:p w14:paraId="07679048" w14:textId="77777777" w:rsidR="004866F6" w:rsidRPr="00C741F5" w:rsidRDefault="004866F6" w:rsidP="00C741F5">
      <w:pPr>
        <w:pStyle w:val="Akapitzlist"/>
        <w:numPr>
          <w:ilvl w:val="1"/>
          <w:numId w:val="1"/>
        </w:numPr>
      </w:pPr>
      <w:r w:rsidRPr="00C741F5">
        <w:t xml:space="preserve">człowiek jako osoba – koncepcje </w:t>
      </w:r>
      <w:proofErr w:type="spellStart"/>
      <w:r w:rsidRPr="00C741F5">
        <w:t>Schelera</w:t>
      </w:r>
      <w:proofErr w:type="spellEnd"/>
      <w:r w:rsidRPr="00C741F5">
        <w:t xml:space="preserve">, </w:t>
      </w:r>
      <w:proofErr w:type="spellStart"/>
      <w:r w:rsidRPr="00C741F5">
        <w:t>Spaemanna</w:t>
      </w:r>
      <w:proofErr w:type="spellEnd"/>
      <w:r w:rsidRPr="00C741F5">
        <w:t>, klasyczna...</w:t>
      </w:r>
    </w:p>
    <w:p w14:paraId="2B16CE63" w14:textId="77777777" w:rsidR="004866F6" w:rsidRPr="00C741F5" w:rsidRDefault="004866F6" w:rsidP="00C741F5">
      <w:pPr>
        <w:pStyle w:val="Akapitzlist"/>
        <w:numPr>
          <w:ilvl w:val="1"/>
          <w:numId w:val="1"/>
        </w:numPr>
      </w:pPr>
      <w:r w:rsidRPr="00C741F5">
        <w:t>aspekty osobowego bytu: wrażliwość na prawdę, wolność, tożsamość...</w:t>
      </w:r>
    </w:p>
    <w:p w14:paraId="24F8673A" w14:textId="77777777" w:rsidR="004866F6" w:rsidRPr="00C741F5" w:rsidRDefault="004866F6" w:rsidP="00C741F5">
      <w:pPr>
        <w:pStyle w:val="Akapitzlist"/>
        <w:numPr>
          <w:ilvl w:val="1"/>
          <w:numId w:val="1"/>
        </w:numPr>
      </w:pPr>
      <w:r w:rsidRPr="00C741F5">
        <w:t xml:space="preserve">niewinność jako jedna z idei </w:t>
      </w:r>
      <w:proofErr w:type="spellStart"/>
      <w:r w:rsidRPr="00C741F5">
        <w:t>regulatywnch</w:t>
      </w:r>
      <w:proofErr w:type="spellEnd"/>
      <w:r w:rsidRPr="00C741F5">
        <w:t xml:space="preserve"> w refleksji nad człowieczeństwem</w:t>
      </w:r>
    </w:p>
    <w:p w14:paraId="689CDA4C" w14:textId="77777777" w:rsidR="004866F6" w:rsidRPr="00C741F5" w:rsidRDefault="004866F6" w:rsidP="00C741F5">
      <w:pPr>
        <w:pStyle w:val="Akapitzlist"/>
        <w:numPr>
          <w:ilvl w:val="1"/>
          <w:numId w:val="1"/>
        </w:numPr>
      </w:pPr>
      <w:r w:rsidRPr="00C741F5">
        <w:t>narracje konkurencyjne w kulturze i mechanizm sporu światopoglądowego o istotę człowieczeństwa</w:t>
      </w:r>
    </w:p>
    <w:p w14:paraId="646F7CF9" w14:textId="77777777" w:rsidR="004866F6" w:rsidRDefault="004866F6" w:rsidP="00C741F5">
      <w:pPr>
        <w:pStyle w:val="Akapitzlist"/>
      </w:pPr>
    </w:p>
    <w:p w14:paraId="241A3912" w14:textId="77777777" w:rsidR="004866F6" w:rsidRDefault="004866F6" w:rsidP="000C0219">
      <w:pPr>
        <w:pStyle w:val="Akapitzlist"/>
        <w:numPr>
          <w:ilvl w:val="0"/>
          <w:numId w:val="1"/>
        </w:numPr>
      </w:pPr>
      <w:r>
        <w:t xml:space="preserve">Literatura: </w:t>
      </w:r>
    </w:p>
    <w:p w14:paraId="1D0C2E80" w14:textId="77777777" w:rsidR="004866F6" w:rsidRDefault="00811B1F" w:rsidP="00C741F5">
      <w:pPr>
        <w:pStyle w:val="Akapitzlist"/>
        <w:numPr>
          <w:ilvl w:val="1"/>
          <w:numId w:val="1"/>
        </w:numPr>
      </w:pPr>
      <w:r>
        <w:t xml:space="preserve">R. </w:t>
      </w:r>
      <w:proofErr w:type="spellStart"/>
      <w:r>
        <w:t>Spaemann</w:t>
      </w:r>
      <w:proofErr w:type="spellEnd"/>
      <w:r>
        <w:t>,</w:t>
      </w:r>
      <w:r w:rsidR="004866F6">
        <w:t xml:space="preserve"> </w:t>
      </w:r>
      <w:r w:rsidR="004866F6" w:rsidRPr="00811B1F">
        <w:rPr>
          <w:i/>
        </w:rPr>
        <w:t>Osoby</w:t>
      </w:r>
      <w:r>
        <w:rPr>
          <w:rFonts w:ascii="Times New Roman" w:hAnsi="Times New Roman"/>
          <w:i/>
        </w:rPr>
        <w:t>. O różnicy między czymś a kimś</w:t>
      </w:r>
      <w:r>
        <w:rPr>
          <w:rFonts w:ascii="Times New Roman" w:hAnsi="Times New Roman"/>
        </w:rPr>
        <w:t>, Warszawa 2001.</w:t>
      </w:r>
    </w:p>
    <w:p w14:paraId="7760987F" w14:textId="77777777" w:rsidR="004866F6" w:rsidRDefault="00811B1F" w:rsidP="00C741F5">
      <w:pPr>
        <w:pStyle w:val="Akapitzlist"/>
        <w:numPr>
          <w:ilvl w:val="1"/>
          <w:numId w:val="1"/>
        </w:numPr>
      </w:pPr>
      <w:r>
        <w:t xml:space="preserve">J. </w:t>
      </w:r>
      <w:proofErr w:type="spellStart"/>
      <w:r>
        <w:t>Crosby</w:t>
      </w:r>
      <w:proofErr w:type="spellEnd"/>
      <w:r>
        <w:t>,</w:t>
      </w:r>
      <w:r w:rsidR="004866F6">
        <w:t xml:space="preserve"> </w:t>
      </w:r>
      <w:r w:rsidR="004866F6" w:rsidRPr="00811B1F">
        <w:rPr>
          <w:i/>
        </w:rPr>
        <w:t>Zarys filozofii osoby</w:t>
      </w:r>
      <w:r>
        <w:rPr>
          <w:rFonts w:ascii="Times New Roman" w:hAnsi="Times New Roman"/>
          <w:i/>
        </w:rPr>
        <w:t>. Bycie sobą</w:t>
      </w:r>
      <w:r>
        <w:rPr>
          <w:rFonts w:ascii="Times New Roman" w:hAnsi="Times New Roman"/>
        </w:rPr>
        <w:t>, Kraków: WAM 2007.</w:t>
      </w:r>
    </w:p>
    <w:p w14:paraId="4FC74296" w14:textId="77777777" w:rsidR="004866F6" w:rsidRDefault="00811B1F" w:rsidP="00C741F5">
      <w:pPr>
        <w:pStyle w:val="Akapitzlist"/>
        <w:numPr>
          <w:ilvl w:val="1"/>
          <w:numId w:val="1"/>
        </w:numPr>
      </w:pPr>
      <w:r>
        <w:t>D. i A. von Hildebrand,</w:t>
      </w:r>
      <w:r w:rsidR="004866F6" w:rsidRPr="00811B1F">
        <w:rPr>
          <w:i/>
        </w:rPr>
        <w:t xml:space="preserve"> Sztuka życia</w:t>
      </w:r>
      <w:r>
        <w:rPr>
          <w:rFonts w:ascii="Times New Roman" w:hAnsi="Times New Roman"/>
        </w:rPr>
        <w:t>, Poznań 2002.</w:t>
      </w:r>
    </w:p>
    <w:p w14:paraId="2A525779" w14:textId="77777777" w:rsidR="004866F6" w:rsidRDefault="004866F6" w:rsidP="00C741F5">
      <w:pPr>
        <w:pStyle w:val="Akapitzlist"/>
        <w:numPr>
          <w:ilvl w:val="1"/>
          <w:numId w:val="1"/>
        </w:numPr>
      </w:pPr>
      <w:r>
        <w:t>M. Grabowski</w:t>
      </w:r>
      <w:r w:rsidR="00811B1F">
        <w:rPr>
          <w:rFonts w:ascii="Times New Roman" w:hAnsi="Times New Roman"/>
        </w:rPr>
        <w:t xml:space="preserve">, </w:t>
      </w:r>
      <w:r w:rsidRPr="00811B1F">
        <w:rPr>
          <w:i/>
        </w:rPr>
        <w:t>Historia upadku</w:t>
      </w:r>
      <w:r w:rsidR="00811B1F">
        <w:rPr>
          <w:rFonts w:ascii="Times New Roman" w:hAnsi="Times New Roman"/>
        </w:rPr>
        <w:t>, Toruń 2011.</w:t>
      </w:r>
    </w:p>
    <w:sectPr w:rsidR="004866F6" w:rsidSect="00335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A1EBB"/>
    <w:multiLevelType w:val="hybridMultilevel"/>
    <w:tmpl w:val="09321B74"/>
    <w:lvl w:ilvl="0" w:tplc="0AB2B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E331AF"/>
    <w:multiLevelType w:val="hybridMultilevel"/>
    <w:tmpl w:val="C6707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1C2090">
      <w:numFmt w:val="bullet"/>
      <w:lvlText w:val="-"/>
      <w:lvlJc w:val="left"/>
      <w:pPr>
        <w:tabs>
          <w:tab w:val="num" w:pos="1560"/>
        </w:tabs>
        <w:ind w:left="1560" w:hanging="480"/>
      </w:pPr>
      <w:rPr>
        <w:rFonts w:ascii="Times New Roman" w:eastAsia="ＭＳ 明朝" w:hAnsi="Times New Roman" w:hint="default"/>
        <w:w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95B2B"/>
    <w:multiLevelType w:val="hybridMultilevel"/>
    <w:tmpl w:val="6664949C"/>
    <w:lvl w:ilvl="0" w:tplc="B68C8E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219"/>
    <w:rsid w:val="000C0219"/>
    <w:rsid w:val="0033598E"/>
    <w:rsid w:val="0034161C"/>
    <w:rsid w:val="004866F6"/>
    <w:rsid w:val="0051238B"/>
    <w:rsid w:val="006E7744"/>
    <w:rsid w:val="00811B1F"/>
    <w:rsid w:val="009A59BA"/>
    <w:rsid w:val="00C741F5"/>
    <w:rsid w:val="00FB67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C4245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67CD"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l-P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266</Words>
  <Characters>1600</Characters>
  <Application>Microsoft Macintosh Word</Application>
  <DocSecurity>0</DocSecurity>
  <Lines>13</Lines>
  <Paragraphs>3</Paragraphs>
  <ScaleCrop>false</ScaleCrop>
  <Company>Pelplin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H</dc:creator>
  <cp:keywords/>
  <cp:lastModifiedBy>Tomasz H</cp:lastModifiedBy>
  <cp:revision>7</cp:revision>
  <cp:lastPrinted>2014-09-15T19:07:00Z</cp:lastPrinted>
  <dcterms:created xsi:type="dcterms:W3CDTF">2014-07-14T11:17:00Z</dcterms:created>
  <dcterms:modified xsi:type="dcterms:W3CDTF">2014-09-15T19:07:00Z</dcterms:modified>
</cp:coreProperties>
</file>